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Strengthen and Bring Down the Cost of Health Care</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Attorney General of California, Kamala Harris took on insurance companies and Big Pharma and got them to lower prices. As a Senator, she fought Donald Trump’s attempts to repeal the Affordable Care Act. </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will make affordable health care a right, not a privilege by expanding and strengthening the Affordable Care Act and making permanent the Biden-Harris tax credit enhancements that are lowering health care premiums by an average of about $800 a year for millions of Americans. </w:t>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She’ll build on the Biden-Harris Administration’s successes in bringing down the cost of lifesaving prescription drugs for Medicare beneficiaries by extending the $35 cap on insulin and $2,000 cap on out-of-pocket spending for seniors to all Americans. Her tie-breaking vote on the Inflation Reduction Act gave Medicare the power to go toe to toe with Big Pharma and negotiate lower drug prices. </w:t>
      </w:r>
    </w:p>
    <w:p w:rsidR="00000000" w:rsidDel="00000000" w:rsidP="00000000" w:rsidRDefault="00000000" w:rsidRPr="00000000" w14:paraId="00000007">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accelerate the negotiations to cover more drugs and lower prices for Americans. As Vice President, she also announced that medical debt will be removed from credit reports, and helped cancel $7 billion of medical debt for 3 million Americans. </w:t>
      </w:r>
    </w:p>
    <w:p w:rsidR="00000000" w:rsidDel="00000000" w:rsidP="00000000" w:rsidRDefault="00000000" w:rsidRPr="00000000" w14:paraId="00000008">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work with states to cancel medical debt for even more Americans.</w:t>
      </w:r>
    </w:p>
    <w:p w:rsidR="00000000" w:rsidDel="00000000" w:rsidP="00000000" w:rsidRDefault="00000000" w:rsidRPr="00000000" w14:paraId="0000000A">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And Vice President Harris has led the Administration’s efforts to combat maternal mortality. Women nationwide are dying from childbirth at higher rates than in any other developed nation. The Vice President called on states to extend Medicaid postpartum coverage from two months to twelve: today, 46 states do so—up from just three near the Administration’s start. </w:t>
      </w:r>
    </w:p>
    <w:p w:rsidR="00000000" w:rsidDel="00000000" w:rsidP="00000000" w:rsidRDefault="00000000" w:rsidRPr="00000000" w14:paraId="0000000B">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